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>Договор №____</w:t>
      </w:r>
    </w:p>
    <w:p w:rsidR="00176B1B" w:rsidRP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размещение нестационарного торгового объекта </w:t>
      </w:r>
    </w:p>
    <w:p w:rsidR="00176B1B" w:rsidRDefault="00176B1B" w:rsidP="00176B1B">
      <w:pPr>
        <w:ind w:firstLine="283"/>
        <w:jc w:val="center"/>
        <w:rPr>
          <w:rFonts w:ascii="Times New Roman" w:hAnsi="Times New Roman"/>
          <w:sz w:val="24"/>
          <w:szCs w:val="24"/>
        </w:rPr>
      </w:pPr>
      <w:r w:rsidRPr="00176B1B">
        <w:rPr>
          <w:rFonts w:ascii="Times New Roman" w:hAnsi="Times New Roman"/>
          <w:sz w:val="24"/>
          <w:szCs w:val="24"/>
        </w:rPr>
        <w:t xml:space="preserve"> на территории городского округа город Мегион по результатам аукциона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г.Мегион                                                                                         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___»____________ 20__ года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Администрация города Мегиона, представляемая департаментом экономического развития и инвестиций администрации города Мегиона в лице заместителя главы города – директора департамента экономического развития и инвестиций Доронина Вадима Петровича, действующего на основании Положения о департаменте экономического развития и инвестиций администрации города Мегиона, утвержденного распоряжением администрации города </w:t>
      </w:r>
      <w:r w:rsidR="00504FAD" w:rsidRPr="00504FAD">
        <w:rPr>
          <w:rFonts w:ascii="Times New Roman" w:hAnsi="Times New Roman" w:cs="Times New Roman"/>
          <w:sz w:val="24"/>
          <w:szCs w:val="24"/>
        </w:rPr>
        <w:t xml:space="preserve">от 08.06.2018 №1059-к, распоряжения администрации города от 21.02.2020 №344-к </w:t>
      </w:r>
      <w:r w:rsidR="00504FAD">
        <w:rPr>
          <w:rFonts w:ascii="Times New Roman" w:hAnsi="Times New Roman" w:cs="Times New Roman"/>
          <w:sz w:val="24"/>
          <w:szCs w:val="24"/>
        </w:rPr>
        <w:t xml:space="preserve">       </w:t>
      </w:r>
      <w:r w:rsidR="00504FAD" w:rsidRPr="00504FAD">
        <w:rPr>
          <w:rFonts w:ascii="Times New Roman" w:hAnsi="Times New Roman" w:cs="Times New Roman"/>
          <w:sz w:val="24"/>
          <w:szCs w:val="24"/>
        </w:rPr>
        <w:t>«О переводе работника на другую работу»,</w:t>
      </w:r>
      <w:r w:rsidR="00504FAD">
        <w:rPr>
          <w:rFonts w:ascii="Times New Roman" w:hAnsi="Times New Roman" w:cs="Times New Roman"/>
          <w:sz w:val="24"/>
          <w:szCs w:val="24"/>
        </w:rPr>
        <w:t xml:space="preserve">  </w:t>
      </w:r>
      <w:r w:rsidRPr="000034D6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размещении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  </w:t>
      </w:r>
      <w:r w:rsidR="00504FAD" w:rsidRPr="00504FAD">
        <w:rPr>
          <w:rFonts w:ascii="Times New Roman" w:hAnsi="Times New Roman" w:cs="Times New Roman"/>
          <w:sz w:val="24"/>
          <w:szCs w:val="24"/>
        </w:rPr>
        <w:t>от 26.07.2018 №1523</w:t>
      </w:r>
      <w:r w:rsidR="00504FAD">
        <w:rPr>
          <w:rFonts w:ascii="Times New Roman" w:hAnsi="Times New Roman" w:cs="Times New Roman"/>
          <w:sz w:val="24"/>
          <w:szCs w:val="24"/>
        </w:rPr>
        <w:t xml:space="preserve"> (с изменением), </w:t>
      </w:r>
      <w:r w:rsidRPr="000034D6">
        <w:rPr>
          <w:rFonts w:ascii="Times New Roman" w:hAnsi="Times New Roman" w:cs="Times New Roman"/>
          <w:sz w:val="24"/>
          <w:szCs w:val="24"/>
        </w:rPr>
        <w:t>именуемая в дальнейшем «Уполномоченный орган» с одной стороны, и ______________________________________________________________________________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именуем__ в дальнейшем «Хозяйствующий субъект», в лице____________________________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76B1B" w:rsidRPr="000034D6" w:rsidRDefault="00176B1B" w:rsidP="00176B1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(при наличии))</w:t>
      </w:r>
    </w:p>
    <w:p w:rsidR="00176B1B" w:rsidRPr="000034D6" w:rsidRDefault="00176B1B" w:rsidP="00176B1B">
      <w:pPr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_________________________________________, по результатам проведения аукциона на право заключения договора на размещение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и на основании протокола аукциона от _________ № ____ заключили настоящий договор (далее - договор) о нижеследующем: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>.Предмет договора</w:t>
      </w:r>
      <w:bookmarkStart w:id="0" w:name="Par25"/>
      <w:bookmarkEnd w:id="0"/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 w:rsidRPr="000034D6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город Мегион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4D6">
        <w:rPr>
          <w:rFonts w:ascii="Times New Roman" w:hAnsi="Times New Roman" w:cs="Times New Roman"/>
          <w:sz w:val="24"/>
          <w:szCs w:val="24"/>
        </w:rPr>
        <w:t>(далее - схема размещения) и уплатить плату за его размещение в порядке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2.Объект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имеет следующие характеристики:</w:t>
      </w:r>
    </w:p>
    <w:p w:rsidR="00176B1B" w:rsidRPr="000034D6" w:rsidRDefault="00176B1B" w:rsidP="003E73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504FAD" w:rsidRPr="00504FAD">
        <w:rPr>
          <w:rFonts w:ascii="Times New Roman" w:hAnsi="Times New Roman" w:cs="Times New Roman"/>
          <w:i/>
          <w:sz w:val="24"/>
          <w:szCs w:val="24"/>
          <w:u w:val="single"/>
        </w:rPr>
        <w:t xml:space="preserve">Ханты-Мансийский автономный округ – Югра, </w:t>
      </w:r>
      <w:r w:rsidR="00F12B75">
        <w:rPr>
          <w:rFonts w:ascii="Times New Roman" w:hAnsi="Times New Roman" w:cs="Times New Roman"/>
          <w:i/>
          <w:sz w:val="24"/>
          <w:szCs w:val="24"/>
          <w:u w:val="single"/>
        </w:rPr>
        <w:t xml:space="preserve">г. Мегион, п.г.т.Высокий, </w:t>
      </w:r>
      <w:r w:rsidR="004F038D">
        <w:rPr>
          <w:rFonts w:ascii="Times New Roman" w:hAnsi="Times New Roman" w:cs="Times New Roman"/>
          <w:i/>
          <w:sz w:val="24"/>
          <w:szCs w:val="24"/>
          <w:u w:val="single"/>
        </w:rPr>
        <w:t>у</w:t>
      </w:r>
      <w:r w:rsidR="004F038D" w:rsidRPr="004F038D">
        <w:rPr>
          <w:rFonts w:ascii="Times New Roman" w:hAnsi="Times New Roman" w:cs="Times New Roman"/>
          <w:i/>
          <w:sz w:val="24"/>
          <w:szCs w:val="24"/>
          <w:u w:val="single"/>
        </w:rPr>
        <w:t>л.Гагарина район пересечения с ул.Ленина</w:t>
      </w:r>
      <w:r w:rsidR="003E7305" w:rsidRPr="003E730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04FAD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0034D6">
        <w:rPr>
          <w:rFonts w:ascii="Times New Roman" w:hAnsi="Times New Roman" w:cs="Times New Roman"/>
          <w:sz w:val="24"/>
          <w:szCs w:val="24"/>
        </w:rPr>
        <w:t>______</w:t>
      </w:r>
      <w:r w:rsidR="003E7305">
        <w:rPr>
          <w:rFonts w:ascii="Times New Roman" w:hAnsi="Times New Roman" w:cs="Times New Roman"/>
          <w:sz w:val="24"/>
          <w:szCs w:val="24"/>
        </w:rPr>
        <w:t>___</w:t>
      </w:r>
      <w:r w:rsidR="009A7FEA">
        <w:rPr>
          <w:rFonts w:ascii="Times New Roman" w:hAnsi="Times New Roman" w:cs="Times New Roman"/>
          <w:sz w:val="24"/>
          <w:szCs w:val="24"/>
        </w:rPr>
        <w:t>___________</w:t>
      </w:r>
      <w:r w:rsidRPr="000034D6">
        <w:rPr>
          <w:rFonts w:ascii="Times New Roman" w:hAnsi="Times New Roman" w:cs="Times New Roman"/>
          <w:sz w:val="24"/>
          <w:szCs w:val="24"/>
        </w:rPr>
        <w:t>_______,</w:t>
      </w:r>
    </w:p>
    <w:p w:rsidR="00176B1B" w:rsidRPr="000034D6" w:rsidRDefault="00176B1B" w:rsidP="00176B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>(указывается в соответствии с аукционной документацией и схемой размещения)</w:t>
      </w:r>
    </w:p>
    <w:p w:rsidR="00176B1B" w:rsidRPr="000034D6" w:rsidRDefault="00176B1B" w:rsidP="004F0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тип 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 xml:space="preserve">Объекта: </w:t>
      </w:r>
      <w:r w:rsidR="009A7FE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A7FEA">
        <w:rPr>
          <w:rFonts w:ascii="Times New Roman" w:hAnsi="Times New Roman" w:cs="Times New Roman"/>
          <w:sz w:val="24"/>
          <w:szCs w:val="24"/>
        </w:rPr>
        <w:t xml:space="preserve">     </w:t>
      </w:r>
      <w:r w:rsidR="004F038D" w:rsidRPr="004F038D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Остановочный комплекс с павильоном </w:t>
      </w:r>
      <w:r w:rsidRPr="000034D6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(указывается в соответствии со схемой размещения и (или)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Объекта: _______________</w:t>
      </w:r>
      <w:r w:rsidR="000865B6">
        <w:rPr>
          <w:rFonts w:ascii="Times New Roman" w:hAnsi="Times New Roman" w:cs="Times New Roman"/>
          <w:sz w:val="24"/>
          <w:szCs w:val="24"/>
        </w:rPr>
        <w:t>__________</w:t>
      </w:r>
      <w:r w:rsidRPr="000034D6">
        <w:rPr>
          <w:rFonts w:ascii="Times New Roman" w:hAnsi="Times New Roman" w:cs="Times New Roman"/>
          <w:sz w:val="24"/>
          <w:szCs w:val="24"/>
        </w:rPr>
        <w:t>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специализация Объекта: ___</w:t>
      </w:r>
      <w:r w:rsidR="009A7FEA" w:rsidRPr="009A7FE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F038D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4F038D" w:rsidRPr="004F038D">
        <w:rPr>
          <w:rFonts w:ascii="Times New Roman" w:hAnsi="Times New Roman" w:cs="Times New Roman"/>
          <w:i/>
          <w:sz w:val="24"/>
          <w:szCs w:val="24"/>
          <w:u w:val="single"/>
        </w:rPr>
        <w:t>родукци</w:t>
      </w:r>
      <w:r w:rsidR="004F038D"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r w:rsidR="004F038D" w:rsidRPr="004F038D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общественного питания </w:t>
      </w:r>
      <w:r w:rsidR="00E52318">
        <w:rPr>
          <w:rFonts w:ascii="Times New Roman" w:hAnsi="Times New Roman" w:cs="Times New Roman"/>
          <w:sz w:val="24"/>
          <w:szCs w:val="24"/>
        </w:rPr>
        <w:t>_________</w:t>
      </w:r>
      <w:r w:rsidRPr="000034D6">
        <w:rPr>
          <w:rFonts w:ascii="Times New Roman" w:hAnsi="Times New Roman" w:cs="Times New Roman"/>
          <w:sz w:val="24"/>
          <w:szCs w:val="24"/>
        </w:rPr>
        <w:t>____,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(указывается в соответствии с заявкой на участие в аукционе)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 для размещения Объекта: __</w:t>
      </w:r>
      <w:r w:rsidR="004F038D">
        <w:rPr>
          <w:rFonts w:ascii="Times New Roman" w:hAnsi="Times New Roman" w:cs="Times New Roman"/>
          <w:i/>
          <w:sz w:val="24"/>
          <w:szCs w:val="24"/>
          <w:u w:val="single"/>
        </w:rPr>
        <w:t>90</w:t>
      </w:r>
      <w:r w:rsidRPr="009A7FEA"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:rsidR="00176B1B" w:rsidRPr="000034D6" w:rsidRDefault="00176B1B" w:rsidP="00176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(указывается в соответствии с аукционной документацией и схемой размещения)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3.Срок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 с «____»_________ 20___ года  по «____»___________ 20___ года.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A69" w:rsidRPr="009A7FEA" w:rsidRDefault="00A16A69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0034D6">
        <w:rPr>
          <w:rFonts w:ascii="Times New Roman" w:hAnsi="Times New Roman" w:cs="Times New Roman"/>
          <w:sz w:val="24"/>
          <w:szCs w:val="24"/>
        </w:rPr>
        <w:t>.Права и обязанности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беспрепятственный доступ на территорию Объекта с целью его осмотра на предмет соблюдения условий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2.Уполномоченный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0034D6">
        <w:rPr>
          <w:rFonts w:ascii="Times New Roman" w:hAnsi="Times New Roman" w:cs="Times New Roman"/>
          <w:sz w:val="24"/>
          <w:szCs w:val="24"/>
        </w:rPr>
        <w:t>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1.Предоставляет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Хозяйствующему субъекту право на размещение Объекта в соответствии с условиями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Уполномоченный орган уведомляет в письменной форме Хозяйствующий субъект в течение 5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имеет право: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2.3.1.С соблюдением требований действующего законодательства Российской Федерации, Ханты-Мансийского автономного округа –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обязан: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</w:t>
      </w:r>
      <w:r w:rsidRPr="000034D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0034D6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Объект в соответствии с характеристиками, установленными пунктом 1.2 договора, осуществлять содержание Объекта в соответствии с Правилами благоустройства территории городского округа город Мегион, утвержденными решением Думы города.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2.Своевременно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вносить плату за размещение Объекта согласно условиям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–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 и иные требования.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2.4.4.В случае неисполнения или ненадлежащего исполнения своих обязательств по договору уплатить администрации города Мегиона неустойку в порядке, размере и сроки, установленные договором.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5.Выполнять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2.4.7.В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8.Не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допускать изменения характеристик Объекта, установленных пунктом 1.2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2.4.9. Не допускать: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передачи (уступки) прав и обязанностей по договору третьим лицам;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осуществления торговой деятельности в нестационарном торговом объекте в рамках заключенного договора другим хозяйствую</w:t>
      </w:r>
      <w:bookmarkStart w:id="1" w:name="_GoBack"/>
      <w:bookmarkEnd w:id="1"/>
      <w:r w:rsidRPr="000034D6">
        <w:rPr>
          <w:rFonts w:ascii="Times New Roman" w:hAnsi="Times New Roman" w:cs="Times New Roman"/>
          <w:sz w:val="24"/>
          <w:szCs w:val="24"/>
        </w:rPr>
        <w:t>щим субъектом.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Pr="000034D6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договора, в том числе в случае одностороннего отказа Уполномоченного органа от исполнения договора</w:t>
      </w: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демонтаж и вывоз Объекта, а также привести часть земельного участка, которая была занята Объектом и(или) являлась необходимой для его размещения и (или) использования, в первоначальное состояние, с вывозом отходов и благоустройством соответствующей территории.</w:t>
      </w:r>
    </w:p>
    <w:p w:rsidR="00B814D3" w:rsidRPr="000034D6" w:rsidRDefault="00176B1B" w:rsidP="00B814D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2.4.11.</w:t>
      </w:r>
      <w:r w:rsidR="00B814D3" w:rsidRPr="00B8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4D3" w:rsidRPr="00F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оказание услуг по обращению с твердыми коммунальными отходами с региональным оператором и представить их копии в уполномоченный орган не позднее 30 дней с даты подписания настоящего договора</w:t>
      </w:r>
      <w:r w:rsidR="00B814D3" w:rsidRPr="00003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B1B" w:rsidRPr="000034D6" w:rsidRDefault="00176B1B" w:rsidP="00B814D3">
      <w:pPr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>.Плата за размещение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1.Цена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 рассчитывается исходя из итоговой цены аукциона за размещение нестационарного торгового объекта в год и составляет: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квартал;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>_____________________) руб. - год.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2.Сумма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внесенного Хозяйствующим субъектом задатка за участие в аукционе (_______ руб.) засчитывается Уполномоченным органом в качестве первого платежа за размещение Объекта.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3.Оплата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по договору производится равными частями ежеквартально в следующие сроки: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05.04,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05.07,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05.10, </w:t>
      </w: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Внесение платы за размещение Объекта в местный бюджет (бюджет города Мегиона) осуществляется путем перечисления безналичных денежных средств по следующим реквизитам: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9"/>
        <w:gridCol w:w="7719"/>
      </w:tblGrid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УФК по Ханты-Мансийскому автономному округу -  Югре (администрация города Мегиона, л/с 04873031860)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8605004157/860501001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916" w:type="dxa"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40101810565770510001</w:t>
            </w:r>
          </w:p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РКЦ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ХАНТЫ-МАНСИЙСК </w:t>
            </w: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Ханты-Мансийск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71873000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047162000</w:t>
            </w:r>
          </w:p>
        </w:tc>
      </w:tr>
      <w:tr w:rsidR="00176B1B" w:rsidRPr="000034D6" w:rsidTr="00CB79F6">
        <w:tc>
          <w:tcPr>
            <w:tcW w:w="1938" w:type="dxa"/>
            <w:hideMark/>
          </w:tcPr>
          <w:p w:rsidR="00176B1B" w:rsidRPr="000034D6" w:rsidRDefault="00176B1B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7916" w:type="dxa"/>
            <w:hideMark/>
          </w:tcPr>
          <w:p w:rsidR="00176B1B" w:rsidRPr="00A16A69" w:rsidRDefault="00A16A69" w:rsidP="00CB7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6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040 1170 5040 04 0000 180</w:t>
            </w:r>
          </w:p>
        </w:tc>
      </w:tr>
    </w:tbl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4.Хозяйствующим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субъектом самостоятельно вносится плата по договору.                          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3.5.В случае изменения платежных реквизитов Уполномоченный орган уведомляет об этом посредством публикации новых реквизитов в газете «Мегионские новости». В случае если после публикации Хозяйствующий субъект перечислил плату на ненадлежащий расчетный счет, он считается не исполнившим обязательства по внесению платы в установленный срок и несет ответственность, предусмотренную п.4.1 настоящего договора.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6.Неиспользование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Объекта на месте размещения не освобождает   Хозяйствующий субъект от уплаты платежей.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34912">
        <w:rPr>
          <w:rFonts w:ascii="Times New Roman" w:hAnsi="Times New Roman" w:cs="Times New Roman"/>
          <w:sz w:val="24"/>
          <w:szCs w:val="24"/>
        </w:rPr>
        <w:t>7.Размер</w:t>
      </w:r>
      <w:proofErr w:type="gramEnd"/>
      <w:r w:rsidRPr="00C34912">
        <w:rPr>
          <w:rFonts w:ascii="Times New Roman" w:hAnsi="Times New Roman" w:cs="Times New Roman"/>
          <w:sz w:val="24"/>
          <w:szCs w:val="24"/>
        </w:rPr>
        <w:t xml:space="preserve"> цены договора может изменяться в случае внесения изменений в схему размещения нестационарных торговых объектов на территории городского округа город Мегион  в части площади земельного участка.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этом случае Уполномоченный орган оповещает Хозяйствующий субъект через публикацию сообщения в газете «Мегионские новости» и размещение информации на официальном сайте органов местного самоуправления города Мегиона.</w:t>
      </w:r>
    </w:p>
    <w:p w:rsidR="00176B1B" w:rsidRPr="00C34912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В указанном случае Уполномоченный орган направляет в срок не позднее 10 рабочих дней после возникновения оснований изменения цены Хозяйствующему субъекту дополнительное соглашение к договору для подписания заказным письмом или вручает лично. Хозяйствующий субъект возвращает подписанное дополнительное соглашение в срок не позднее 20 календарных дней со дня его получения.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12">
        <w:rPr>
          <w:rFonts w:ascii="Times New Roman" w:hAnsi="Times New Roman" w:cs="Times New Roman"/>
          <w:sz w:val="24"/>
          <w:szCs w:val="24"/>
        </w:rPr>
        <w:t>Цена договора в новом размере уплачивается с первого числа первого месяца квартала, следующего за кварталом, в котором произошли такие изменения, если иной срок не установлен федеральными законами или иными нормативными правовыми актами, Хозяйствующим субъектом в сроки, указанные в пункте 3.2 договора.</w:t>
      </w:r>
    </w:p>
    <w:p w:rsidR="00176B1B" w:rsidRPr="00176B1B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34D6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4.1.В случае нарушения сроков внесения платы за размещение Объекта, установленных договором, Хозяйствующий субъект уплачивает администрации города Мегиона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4.2.В случае нарушения сроков демонтажа и вывоза Объекта, а также приведения части земельного участка, которая была занята Объектом и (или) являлась необходимой для его размещения и(или) использования, в первоначальное состояние, с вывозом отходов и благоустройством соответствующей территории, установленных договором, Хозяйствующий субъект уплачивает администрации города Мегион штраф в сумме 2000 рублей за каждый месяц нарушения срока и возмещает все причиненные этим убытки.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3.Привлечение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4.Стороны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</w:t>
      </w:r>
      <w:r w:rsidRPr="000034D6">
        <w:rPr>
          <w:rFonts w:ascii="Times New Roman" w:hAnsi="Times New Roman" w:cs="Times New Roman"/>
          <w:sz w:val="24"/>
          <w:szCs w:val="24"/>
        </w:rPr>
        <w:lastRenderedPageBreak/>
        <w:t>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34D6">
        <w:rPr>
          <w:rFonts w:ascii="Times New Roman" w:hAnsi="Times New Roman" w:cs="Times New Roman"/>
          <w:sz w:val="24"/>
          <w:szCs w:val="24"/>
        </w:rPr>
        <w:t>.Изменение и расторжение договора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1.Любые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изменения и дополнения к договору оформляются дополнительным соглашением, которое подписывается обеими сторонами.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2.Условия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договора, которые не могут быть изменены сторонами на протяжении всего действия договора: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перечисленные в пункте 1.2 договора</w:t>
      </w:r>
      <w:r w:rsidRPr="001D7B3E">
        <w:t xml:space="preserve"> </w:t>
      </w:r>
      <w:r w:rsidRPr="001D7B3E">
        <w:rPr>
          <w:rFonts w:ascii="Times New Roman" w:hAnsi="Times New Roman" w:cs="Times New Roman"/>
          <w:sz w:val="24"/>
          <w:szCs w:val="24"/>
        </w:rPr>
        <w:t>за исключением случаев изменения площади земельного участка для размещения нестационарного торгового объекта;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запрет на передачу права размещения Объекта третьему 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3.Настоящий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досрочно: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по письменному соглашению Сторон;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действующим законодательством Российской Федерации. 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4.Соглашение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5.Хозяйствующий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субъект вправе расторгнуть настоящий договор до истечения его срока действия, уведомив Уполномоченный орган за 10 дней до предполагаемой даты освобождения земельного участка.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5.</w:t>
      </w:r>
      <w:proofErr w:type="gramStart"/>
      <w:r w:rsidRPr="009D6164">
        <w:rPr>
          <w:rFonts w:ascii="Times New Roman" w:eastAsiaTheme="minorEastAsia" w:hAnsi="Times New Roman" w:cs="Times New Roman"/>
          <w:sz w:val="24"/>
          <w:szCs w:val="24"/>
        </w:rPr>
        <w:t>6.Договор</w:t>
      </w:r>
      <w:proofErr w:type="gramEnd"/>
      <w:r w:rsidRPr="009D6164">
        <w:rPr>
          <w:rFonts w:ascii="Times New Roman" w:eastAsiaTheme="minorEastAsia" w:hAnsi="Times New Roman" w:cs="Times New Roman"/>
          <w:sz w:val="24"/>
          <w:szCs w:val="24"/>
        </w:rPr>
        <w:t xml:space="preserve"> на размещение подлежит расторжению уполномоченным органом досрочно в одностороннем порядке в следующих случаях: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1) неисполнения хозяйствующим субъектом условий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2)неоднократного (два и более раз) выявления нарушений Правил благоустройства территории городского округа город Мегион, правил продажи этилового спирта, алкогольной и спиртосодержащей продукции,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3) невнесения платы за размещение нестационарных торговых объектов два и более раз;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4)принятия органом местного самоуправления следующих решений: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5)неосуществления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6)нарушения хозяйствующим субъектом установленной в предмете договора специализации;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7)выявления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lastRenderedPageBreak/>
        <w:t>8)передачи хозяйствующим субъектом права на размещение нестационарного торгового объекта третьим лицам;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9)непредставления хозяйствующим субъектом подписанного дополнительного соглашения об изменении цены договора.</w:t>
      </w:r>
    </w:p>
    <w:p w:rsidR="00176B1B" w:rsidRPr="009D6164" w:rsidRDefault="00176B1B" w:rsidP="00176B1B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6164">
        <w:rPr>
          <w:rFonts w:ascii="Times New Roman" w:eastAsiaTheme="minorEastAsia" w:hAnsi="Times New Roman" w:cs="Times New Roman"/>
          <w:sz w:val="24"/>
          <w:szCs w:val="24"/>
        </w:rPr>
        <w:t>В случае досрочного расторжения договора на размещение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до дня расторжения договора.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34D6">
        <w:rPr>
          <w:rFonts w:ascii="Times New Roman" w:hAnsi="Times New Roman" w:cs="Times New Roman"/>
          <w:sz w:val="24"/>
          <w:szCs w:val="24"/>
        </w:rPr>
        <w:t>.Прочие условия</w:t>
      </w: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1.Все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6.2.В случае невозможности разрешения разногласий между сторонами в порядке, установленном пунктом 6.1 договора, они подлежат рассмотрению в Арбитражном суде Ханты-Мансийского автономного округа – Югры.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034D6">
        <w:rPr>
          <w:rFonts w:ascii="Times New Roman" w:hAnsi="Times New Roman" w:cs="Times New Roman"/>
          <w:sz w:val="24"/>
          <w:szCs w:val="24"/>
        </w:rPr>
        <w:t>3.Взаимоотношения</w:t>
      </w:r>
      <w:proofErr w:type="gramEnd"/>
      <w:r w:rsidRPr="000034D6">
        <w:rPr>
          <w:rFonts w:ascii="Times New Roman" w:hAnsi="Times New Roman" w:cs="Times New Roman"/>
          <w:sz w:val="24"/>
          <w:szCs w:val="24"/>
        </w:rPr>
        <w:t xml:space="preserve"> сторон, не урегулированные договором, регламентируются действующим законодательством.</w:t>
      </w:r>
    </w:p>
    <w:p w:rsidR="00176B1B" w:rsidRPr="000034D6" w:rsidRDefault="00176B1B" w:rsidP="00176B1B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76B1B" w:rsidRPr="000034D6" w:rsidRDefault="00176B1B" w:rsidP="00176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4D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34D6">
        <w:rPr>
          <w:rFonts w:ascii="Times New Roman" w:hAnsi="Times New Roman" w:cs="Times New Roman"/>
          <w:sz w:val="24"/>
          <w:szCs w:val="24"/>
        </w:rPr>
        <w:t>. Юридические адреса, реквизиты и подписи сторон</w:t>
      </w:r>
    </w:p>
    <w:p w:rsidR="00176B1B" w:rsidRPr="000034D6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2"/>
        <w:gridCol w:w="10"/>
        <w:gridCol w:w="667"/>
        <w:gridCol w:w="4679"/>
      </w:tblGrid>
      <w:tr w:rsidR="00176B1B" w:rsidRPr="000034D6" w:rsidTr="00A16A69">
        <w:tc>
          <w:tcPr>
            <w:tcW w:w="4292" w:type="dxa"/>
            <w:gridSpan w:val="2"/>
            <w:hideMark/>
          </w:tcPr>
          <w:p w:rsidR="00176B1B" w:rsidRPr="000034D6" w:rsidRDefault="00176B1B" w:rsidP="00F27989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</w:tc>
        <w:tc>
          <w:tcPr>
            <w:tcW w:w="667" w:type="dxa"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176B1B" w:rsidRPr="000034D6" w:rsidRDefault="00176B1B" w:rsidP="00CB79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A16A69" w:rsidRPr="000034D6" w:rsidTr="00F27989">
        <w:trPr>
          <w:trHeight w:val="2927"/>
        </w:trPr>
        <w:tc>
          <w:tcPr>
            <w:tcW w:w="4292" w:type="dxa"/>
            <w:gridSpan w:val="2"/>
            <w:hideMark/>
          </w:tcPr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экономического развития и инвестиций администрации города Мегиона</w:t>
            </w:r>
          </w:p>
          <w:p w:rsidR="00A16A69" w:rsidRPr="00D46226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628680, Россия, Тюменская область, Ханты-Мансийский автономный округ - Югра, г.Мегион, ул. Нефтяников, д. 8</w:t>
            </w:r>
          </w:p>
          <w:p w:rsidR="00A16A69" w:rsidRDefault="00A16A6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(34643) 9-63-51</w:t>
            </w:r>
          </w:p>
          <w:p w:rsidR="00F27989" w:rsidRPr="00D46226" w:rsidRDefault="00F27989" w:rsidP="00A16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__________________В.П.Доронин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«___</w:t>
            </w:r>
            <w:proofErr w:type="gramStart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_»_</w:t>
            </w:r>
            <w:proofErr w:type="gramEnd"/>
            <w:r w:rsidRPr="00F27989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___________20______ год</w:t>
            </w:r>
          </w:p>
          <w:p w:rsidR="00F27989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6A69" w:rsidRPr="00D46226" w:rsidRDefault="00F27989" w:rsidP="00F27989">
            <w:pPr>
              <w:spacing w:befor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w:r w:rsidRPr="00D462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27989" w:rsidRDefault="00F2798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27989" w:rsidRPr="000034D6" w:rsidRDefault="00F27989" w:rsidP="00F279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2798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A16A69" w:rsidTr="00F27989">
        <w:trPr>
          <w:trHeight w:val="80"/>
        </w:trPr>
        <w:tc>
          <w:tcPr>
            <w:tcW w:w="4292" w:type="dxa"/>
            <w:gridSpan w:val="2"/>
          </w:tcPr>
          <w:p w:rsidR="00A16A69" w:rsidRPr="00D46226" w:rsidRDefault="00A16A69" w:rsidP="00A16A69">
            <w:pPr>
              <w:ind w:firstLine="3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A16A69" w:rsidRPr="000034D6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16A69" w:rsidRDefault="00A16A69" w:rsidP="00A16A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6A69" w:rsidRPr="00D46226" w:rsidTr="00CB79F6">
        <w:trPr>
          <w:gridAfter w:val="3"/>
          <w:wAfter w:w="5356" w:type="dxa"/>
        </w:trPr>
        <w:tc>
          <w:tcPr>
            <w:tcW w:w="4282" w:type="dxa"/>
          </w:tcPr>
          <w:p w:rsidR="00A16A69" w:rsidRPr="00D46226" w:rsidRDefault="00A16A69" w:rsidP="00A16A69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176B1B" w:rsidRDefault="00176B1B" w:rsidP="00176B1B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92F73" w:rsidRPr="00176B1B" w:rsidRDefault="00E92F73" w:rsidP="00176B1B"/>
    <w:sectPr w:rsidR="00E92F73" w:rsidRPr="00176B1B" w:rsidSect="00E94835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0865B6"/>
    <w:rsid w:val="00176B1B"/>
    <w:rsid w:val="001E651F"/>
    <w:rsid w:val="00396672"/>
    <w:rsid w:val="003B0282"/>
    <w:rsid w:val="003D3815"/>
    <w:rsid w:val="003E7305"/>
    <w:rsid w:val="0044356E"/>
    <w:rsid w:val="004F038D"/>
    <w:rsid w:val="00504FAD"/>
    <w:rsid w:val="00533DD8"/>
    <w:rsid w:val="005962DF"/>
    <w:rsid w:val="005A633A"/>
    <w:rsid w:val="00615563"/>
    <w:rsid w:val="00703E03"/>
    <w:rsid w:val="00755971"/>
    <w:rsid w:val="00854AE0"/>
    <w:rsid w:val="009325BC"/>
    <w:rsid w:val="00956B8C"/>
    <w:rsid w:val="009975E6"/>
    <w:rsid w:val="009A7FEA"/>
    <w:rsid w:val="00A16A69"/>
    <w:rsid w:val="00A86A40"/>
    <w:rsid w:val="00AA0C86"/>
    <w:rsid w:val="00B814D3"/>
    <w:rsid w:val="00BA3971"/>
    <w:rsid w:val="00C0102A"/>
    <w:rsid w:val="00C67EF5"/>
    <w:rsid w:val="00C906D1"/>
    <w:rsid w:val="00D42348"/>
    <w:rsid w:val="00D57D7F"/>
    <w:rsid w:val="00D85DF2"/>
    <w:rsid w:val="00DC0FD5"/>
    <w:rsid w:val="00DD5C61"/>
    <w:rsid w:val="00DF536D"/>
    <w:rsid w:val="00E52318"/>
    <w:rsid w:val="00E92F73"/>
    <w:rsid w:val="00EC7688"/>
    <w:rsid w:val="00F12B75"/>
    <w:rsid w:val="00F15B36"/>
    <w:rsid w:val="00F27989"/>
    <w:rsid w:val="00F8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E6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30</cp:revision>
  <dcterms:created xsi:type="dcterms:W3CDTF">2019-03-04T06:04:00Z</dcterms:created>
  <dcterms:modified xsi:type="dcterms:W3CDTF">2020-10-14T11:41:00Z</dcterms:modified>
</cp:coreProperties>
</file>