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FE" w:rsidRDefault="00CF4CFE" w:rsidP="00CF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FE" w:rsidRDefault="00CF4CFE" w:rsidP="00CF4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CF4CFE" w:rsidRDefault="00CF4CFE" w:rsidP="00CF4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конкурса журналистских работ на лучшее освещение деятельности социально ориентированных некоммерческих организаций в городе Мегионе</w:t>
      </w:r>
    </w:p>
    <w:p w:rsidR="00CF4CFE" w:rsidRDefault="00CF4CFE" w:rsidP="00CF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FE" w:rsidRPr="004E67F1" w:rsidRDefault="00CF4CFE" w:rsidP="00CF4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7F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F4CFE" w:rsidRPr="004E67F1" w:rsidRDefault="00CF4CFE" w:rsidP="00CF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7F1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и проведение конкурса журналистских работ (далее – Конкурс) в рамках реализации муниципальной программы «Развитие гражданского общества на территории городского округа город Мегион на 2020–2025 годы».</w:t>
      </w:r>
    </w:p>
    <w:p w:rsidR="00CF4CFE" w:rsidRDefault="00CF4CFE" w:rsidP="00CF4C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67F1">
        <w:rPr>
          <w:rFonts w:ascii="Times New Roman" w:hAnsi="Times New Roman" w:cs="Times New Roman"/>
          <w:sz w:val="24"/>
          <w:szCs w:val="24"/>
        </w:rPr>
        <w:t>1.2. Организаторы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4CFE" w:rsidRDefault="00CF4CFE" w:rsidP="00CF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1.2.1. Отдел по работе с социально ориентированными некоммерческими организациями, общественными объединениями и обращениями граждан управления делами администрации города Мегиона; управление информационной политики администрации города Мегиона.</w:t>
      </w:r>
    </w:p>
    <w:p w:rsidR="00CF4CFE" w:rsidRDefault="00CF4CFE" w:rsidP="00CF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Цели Конкурса: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Конкурс проводится в целях организации информационно-пропагандистской работы средств массовой информации города Мегиона по освещению реализации государственной политики в сфере поддержки социально ориентированных некоммерческих организаций (далее СО НКО) на территории города Мегиона, информирования населения о деятельности СО НКО на территории города Мегиона.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Задачи Конкурса: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Стимулирование средств массовой информации к популяризации среди населения действующих в городе Мегионе СО НКО;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материалов на телевидении, радио, в печатных СМИ и информационно-телекоммуникационной сети Интернет, посвященных мероприятиям и акциям, проводимым СО НКО города Мегиона;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журналистских работ, освещающих деятельность, проводимую СО НКО.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Приоритетные направления Конкурса</w:t>
      </w:r>
    </w:p>
    <w:p w:rsidR="00CF4CFE" w:rsidRDefault="00CF4CFE" w:rsidP="00CF4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Развитие дополнительного образования, научно-технического и художественного творчества;</w:t>
      </w:r>
    </w:p>
    <w:p w:rsidR="00CF4CFE" w:rsidRDefault="00CF4CFE" w:rsidP="00CF4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1.5.2. Профилактика социального сиротства, поддержка семьи, материнства, отцовства и детства;</w:t>
      </w:r>
    </w:p>
    <w:p w:rsidR="00CF4CFE" w:rsidRDefault="00CF4CFE" w:rsidP="00CF4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1.5.3. Укрепление гражданского единства и гармонизация межнациональных и межконфессиональных отношений, патриотическое воспитание молодежи;</w:t>
      </w:r>
    </w:p>
    <w:p w:rsidR="00CF4CFE" w:rsidRDefault="00CF4CFE" w:rsidP="00CF4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1.5.4. Социальная адаптация инвалидов и их семей, содействие трудоустройству, адаптации и закреплению на рабочих местах инвалидов, в том числе выпускников образовательных организаций;</w:t>
      </w:r>
    </w:p>
    <w:p w:rsidR="00CF4CFE" w:rsidRDefault="00CF4CFE" w:rsidP="00CF4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1.5.5. Охрана окружающей среды, развитие деятельности детей и молодежи в сфере экологии, защита животных;</w:t>
      </w:r>
    </w:p>
    <w:p w:rsidR="00CF4CFE" w:rsidRDefault="00CF4CFE" w:rsidP="00CF4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1.5.6. Развитие массового спорта и популяризация здорового образа жизни;</w:t>
      </w:r>
    </w:p>
    <w:p w:rsidR="00CF4CFE" w:rsidRDefault="00CF4CFE" w:rsidP="00CF4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1.5.7. Профилактика социально опасных форм поведения граждан;</w:t>
      </w:r>
    </w:p>
    <w:p w:rsidR="00CF4CFE" w:rsidRDefault="00CF4CFE" w:rsidP="00CF4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1.5.8. Содействие благотворит</w:t>
      </w:r>
      <w:r w:rsidR="002C419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и добровольчеству.</w:t>
      </w:r>
    </w:p>
    <w:p w:rsidR="00CF4CFE" w:rsidRDefault="00CF4CFE" w:rsidP="00CF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2.Участники Конкурса</w:t>
      </w:r>
    </w:p>
    <w:p w:rsidR="00CF4CFE" w:rsidRPr="004E67F1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имеют право участвовать журналисты зарегистрированных в установленном </w:t>
      </w:r>
      <w:r w:rsidRPr="004E6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порядке периодических печатных изданий, телеканалов, радиоканалов независимо от организационно-правовой формы, формы собственности и ведомственной принадлежности, в которых материалы, размещаемые в период с 1 января 2020 года по 1 ноября 2020 года, по своей тематике соответствуют целям Конкурса.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Организаторы обеспечивают равные условия для всех его участников, открытость проведения Конкурса, ведут прием, регистрацию и учет заявок, обеспечивают сохранность заявок и прилагаемых к ним материалов, обеспечивают награждение победителей Конкурса.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3.Условия проведения Конкурса</w:t>
      </w:r>
    </w:p>
    <w:p w:rsidR="00CF4CFE" w:rsidRDefault="00CF4CFE" w:rsidP="00CF4C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Конкурс проводится по следующим номинациям: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«Лучший журналистский материал, опубликованный в периодическом печатном издании»;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«Лучший журналистский материал, выпущенный в эфир на телеканале и (или) радиоканале»;</w:t>
      </w:r>
    </w:p>
    <w:p w:rsidR="00CF4CFE" w:rsidRDefault="00CF4CFE" w:rsidP="00CF4C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«Лучший видеоролик»;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Специальный приз организаторов Конкурса.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конкурсе могут принять участи</w:t>
      </w:r>
      <w:r w:rsidR="0043616D">
        <w:rPr>
          <w:rFonts w:ascii="Times New Roman" w:eastAsia="Times New Roman" w:hAnsi="Times New Roman" w:cs="Times New Roman"/>
          <w:sz w:val="24"/>
          <w:szCs w:val="24"/>
          <w:lang w:eastAsia="ru-RU"/>
        </w:rPr>
        <w:t>е авторы и авторские коллективы.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Сроки представления заявок (форма прилагается) и работ на участие в Конкурсе и конкурсных работ – с 01.1</w:t>
      </w:r>
      <w:r w:rsidRPr="002B0D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37A2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по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2B0D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2B0D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Заявки и работы направляются в Управление информационной политики администрации города Мегиона по адресу: 628685, город Мегион, улица Нефтяников, дом 8, кабинет №215. Адрес электронной почты: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infogov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admmegion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CFE" w:rsidRDefault="00CF4CFE" w:rsidP="00CF4C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4.Требования к работам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участия в Конкурсе лица, указанные в разделе 2 настоящего Положения, подают заявки по прилагаемой к настоящему Положению форме.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участия в Конкурсе в номинации «Лучший журналистский материал, опубликованный в периодическом печатном издании» лица, указанные в разделе 2 настоящего Положения, при подаче заявки на участие в Конкурсе дополнительно представляют: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журналистский материал или серию журналистских материалов, направленных на популяризацию деятельности СО НКО в городе Мегионе, с приложением оригинала номера периодического издания;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краткую аннотацию к журналистскому материалу или серии журналистских материалов.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участия в Конкурсе в номинации «Лучший журналистский материал, выпущенный в эфир на телеканале и (или) радиоканале» лица, указанные в разделе 2 настоящего Положения, при подаче заявки на участие в Конкурсе дополнительно представляют: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видеозаписи телепрограмм и (или) аудиозаписи радиопрограмм, направленных на освещение деятельности СО НКО;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краткую аннотацию к журналистскому материалу или серии журналистских материалов с обязательным приложением эфирной справки с указанием даты и времени выхода материалов в эфир.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 участию в Конкурсе не допускаются журналистские материалы, являющиеся перепечаткой из других средств массовой информации.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Журналистские материалы в формате аудио- и видеосюжетов представляются на конкурс на CD, DVD-дисках или USB-накопителях. Аудиоматериалы направляются на конкурс в формате wav, mp3, видеоматериалы - в формате DVD, mpg, mpeg, avi.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Представленные на конкурс журналистские материалы участникам Конкурса не возвращаются.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5.Порядок проведения Конкурса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Сообщение о проведении Конкурса размещается на официальном </w:t>
      </w:r>
      <w:r w:rsidR="0043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Мегиона.</w:t>
      </w:r>
    </w:p>
    <w:p w:rsidR="00CF4CFE" w:rsidRPr="004E67F1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Представленные на Конкурс заявки и журналистские материалы и видеоролики рассмат</w:t>
      </w:r>
      <w:r w:rsidR="003B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риваются </w:t>
      </w:r>
      <w:r w:rsidR="003B2ABF" w:rsidRPr="004E6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комиссией при подведении</w:t>
      </w:r>
      <w:r w:rsidRPr="004E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Конкурса (далее - Конкурсная комиссия), соста</w:t>
      </w:r>
      <w:r w:rsidR="003B2ABF" w:rsidRPr="004E67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утверждается настоящим</w:t>
      </w:r>
      <w:r w:rsidRPr="004E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</w:t>
      </w:r>
      <w:r w:rsidR="003B2ABF" w:rsidRPr="004E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</w:t>
      </w:r>
      <w:r w:rsidRPr="004E6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Представленные на Конкурс журналистские материалы оцениваются каждым из членов Конкурсной комиссии по каждому из следующих критериев: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соответствие журналистского материала тематике Конкурса;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актуальность;</w:t>
      </w:r>
    </w:p>
    <w:p w:rsidR="00CF4CFE" w:rsidRDefault="00705709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профессиональное мастерство.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Высший балл по каждому из критериев составляет 10 баллов.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Методами оценки Конкурсной комиссией журналистского материала являются: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ознакомление;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 на основании установленных норм русского литературного языка;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анализ на основании критериев оценки, установленных пунктом 5.3. настоящего Положения.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5.5.Итоги Конкурса подводятся Конкурсной комиссией в течение 5 рабочих дней со дня завершения приема конкурсных работ и оформляются протоколом, который подписывается председателе</w:t>
      </w:r>
      <w:r w:rsidR="00705709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комиссии или его заместителем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7057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даты заседания комиссии.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Конкурсные работы хранятся в течение одного года со дня подведения итогов Конкурса.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5.7.Основанием для отказа в допуске к участию в Конкурсе является несоответствие конкурсной работы требованиям, указанным в разделе 4 настоящего Положения.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6.Порядок определения победителей Конкурса</w:t>
      </w:r>
    </w:p>
    <w:p w:rsidR="00CF4CFE" w:rsidRDefault="00CF4CFE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 С целью проведения экспертизы и оценки поступивших конкурсных работ, организаторами создается Конкурсная комиссия.</w:t>
      </w:r>
    </w:p>
    <w:p w:rsidR="00CF4CFE" w:rsidRDefault="00CF4CFE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формируется из представителей органов администрации муниципального образования, средств массовой информации города, общественных организаций города.</w:t>
      </w:r>
    </w:p>
    <w:p w:rsidR="00CF4CFE" w:rsidRDefault="00CF4CFE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Конкурсная комиссия вправе отклонить работы, если они не соответствуют условиям настоящего Положения.</w:t>
      </w:r>
    </w:p>
    <w:p w:rsidR="00CF4CFE" w:rsidRPr="00FD6962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Победители </w:t>
      </w:r>
      <w:r w:rsidRPr="00FD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определяются по итогам заседания Конкурсной комиссии, которое состоится не позднее </w:t>
      </w:r>
      <w:r w:rsidR="00705709" w:rsidRPr="00FD696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FD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709" w:rsidRPr="00FD6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FD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6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Заседание Конкурсной комиссии правомочно, если на 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присутствует не менее половины от численного состава Конкурсной комиссии. Решения принимаются простым большинством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Конкурсная комиссия определяет по одному победителю Конкурса в каждой номинации.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Конкурса, журналистский материал которого оценен наибольшим баллом в номинации.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равном количестве баллов у двух или более участников Конкурса победитель определяется открытым голосованием присутствующих на заседании членов Конкурсной комиссии. В случае равенства голосов голос председателя Конкурсной комиссии является решающим.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определяет участника Конкурса для награждения Специальным призом.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B086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конкурса публикуются на сайте администрации города Мегиона</w:t>
      </w:r>
      <w:r w:rsidR="009B08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</w:t>
      </w:r>
      <w:r w:rsidR="009B08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коммуникационной сети Интернет.</w:t>
      </w:r>
    </w:p>
    <w:p w:rsidR="00CF4CFE" w:rsidRDefault="009B086B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6.8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Победители Конкурса награждаются призами и дипломами участников.</w:t>
      </w: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Прочие условия</w:t>
      </w:r>
    </w:p>
    <w:p w:rsidR="00CF4CFE" w:rsidRDefault="00CF4CFE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 Организаторы оставляют за собой право использовать конкурсные работы в некоммерческих целях и без выплаты денежного вознаграждения автору, но с указанием имени автора (соавторов); для показа на телевидении, вещания на радио; для размещения в информационно-телекоммуникационной сети Интернет и публикации в печатном издании. </w:t>
      </w:r>
    </w:p>
    <w:p w:rsidR="00CF4CFE" w:rsidRDefault="00CF4CFE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CF4CFE" w:rsidRDefault="007A735A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случае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 будет подано ни одной заявки, Конкурс признается несостоявшимся.</w:t>
      </w:r>
    </w:p>
    <w:p w:rsidR="00CF4CFE" w:rsidRDefault="00CF4CFE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Организатор оставляет за собой право отменить Конкурс в течение первой половины установленного для представления Конкурсных работ срока в порядке, предусмотренном Гражданским кодексом Российской Федерации.</w:t>
      </w:r>
    </w:p>
    <w:p w:rsidR="00CF4CFE" w:rsidRDefault="00CF4CFE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Ответственность за несоблюдение</w:t>
      </w:r>
      <w:r w:rsidR="007A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авторских прав третьих лиц несе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соответств</w:t>
      </w:r>
      <w:r w:rsidR="007A735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законодательством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представивши</w:t>
      </w:r>
      <w:r w:rsidR="007A735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</w:t>
      </w:r>
      <w:r w:rsidR="007A735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</w:t>
      </w:r>
      <w:r w:rsidR="007A735A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CFE" w:rsidRDefault="00CF4CFE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7.6. Расходы, связанные с участием в Конкурсе (почтовые, командировочные и прочее), оплачиваются участниками самостоятельно.</w:t>
      </w:r>
    </w:p>
    <w:p w:rsidR="00CF4CFE" w:rsidRDefault="00CF4CFE" w:rsidP="00CF4C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 Контактная информация</w:t>
      </w:r>
    </w:p>
    <w:p w:rsidR="00CF4CFE" w:rsidRDefault="00CF4CFE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информационной политики администрации города –  начальник управления Луткова Ольга Леонидовна, начальник отдела по взаимодействию со средствами массовой информа</w:t>
      </w:r>
      <w:r w:rsidR="007A735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Качанова Марина Анатольевна,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3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елефон: (34643) 9-63-43 (доб.2155). </w:t>
      </w:r>
    </w:p>
    <w:p w:rsidR="00CF4CFE" w:rsidRDefault="00CF4CFE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работе с социально ориентированными некоммерческими организациями, общественными объединениями и обращениями граждан управлен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делами администрации города </w:t>
      </w:r>
      <w:r w:rsidR="007A73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начальник отдела Левова Ирина Андреевна,</w:t>
      </w:r>
      <w:r w:rsidRPr="006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3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елефон: (34643) 9-63-39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(доб.1061)</w:t>
      </w:r>
      <w:r w:rsidRPr="00650A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CFE" w:rsidRDefault="00CF4CFE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5A" w:rsidRDefault="007A735A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5A" w:rsidRDefault="007A735A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5A" w:rsidRDefault="007A735A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7F1" w:rsidRDefault="004E67F1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7F1" w:rsidRDefault="004E67F1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7F1" w:rsidRDefault="004E67F1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F4CFE" w:rsidRDefault="00CF4CFE" w:rsidP="00CF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CF4CFE" w:rsidRDefault="00CF4CFE" w:rsidP="00CF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тему деятельности социально ориентированных </w:t>
      </w:r>
    </w:p>
    <w:p w:rsidR="00CF4CFE" w:rsidRDefault="00CF4CFE" w:rsidP="00CF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некоммерческих организаций в городе Мегионе</w:t>
      </w:r>
    </w:p>
    <w:p w:rsidR="00CF4CFE" w:rsidRDefault="00CF4CFE" w:rsidP="00CF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75"/>
        <w:gridCol w:w="5570"/>
      </w:tblGrid>
      <w:tr w:rsidR="00CF4CFE" w:rsidTr="009A72C5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журналистского материала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CFE" w:rsidTr="009A72C5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номинация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CFE" w:rsidTr="009A72C5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массовой информации (юридическое название)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CFE" w:rsidTr="009A72C5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автора (авторского коллектива)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CFE" w:rsidTr="009A72C5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конкурсной работы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CFE" w:rsidTr="009A72C5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(мобильный, рабочий)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CFE" w:rsidTr="009A72C5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4CFE" w:rsidRDefault="00CF4CFE" w:rsidP="00CF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______________________/ _________________________</w:t>
      </w:r>
    </w:p>
    <w:p w:rsidR="00CF4CFE" w:rsidRDefault="00CF4CFE" w:rsidP="00CF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(подпись, 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4CFE" w:rsidRDefault="00CF4CFE" w:rsidP="00CF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______________________/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(подпись, 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руководителя СМИ с печатью)</w:t>
      </w:r>
    </w:p>
    <w:p w:rsidR="00CF4CFE" w:rsidRDefault="00CF4CFE" w:rsidP="00CF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FE" w:rsidRDefault="00CF4CFE" w:rsidP="00CF4C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4CFE" w:rsidSect="00EC2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06" w:rsidRDefault="00B86B06" w:rsidP="00EC22E1">
      <w:pPr>
        <w:spacing w:after="0" w:line="240" w:lineRule="auto"/>
      </w:pPr>
      <w:r>
        <w:separator/>
      </w:r>
    </w:p>
  </w:endnote>
  <w:endnote w:type="continuationSeparator" w:id="0">
    <w:p w:rsidR="00B86B06" w:rsidRDefault="00B86B06" w:rsidP="00EC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E1" w:rsidRDefault="00EC22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E1" w:rsidRDefault="00EC22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E1" w:rsidRDefault="00EC22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06" w:rsidRDefault="00B86B06" w:rsidP="00EC22E1">
      <w:pPr>
        <w:spacing w:after="0" w:line="240" w:lineRule="auto"/>
      </w:pPr>
      <w:r>
        <w:separator/>
      </w:r>
    </w:p>
  </w:footnote>
  <w:footnote w:type="continuationSeparator" w:id="0">
    <w:p w:rsidR="00B86B06" w:rsidRDefault="00B86B06" w:rsidP="00EC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E1" w:rsidRDefault="00EC22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305556"/>
      <w:docPartObj>
        <w:docPartGallery w:val="Page Numbers (Top of Page)"/>
        <w:docPartUnique/>
      </w:docPartObj>
    </w:sdtPr>
    <w:sdtEndPr/>
    <w:sdtContent>
      <w:p w:rsidR="00EC22E1" w:rsidRDefault="00EC22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7F1">
          <w:rPr>
            <w:noProof/>
          </w:rPr>
          <w:t>4</w:t>
        </w:r>
        <w:r>
          <w:fldChar w:fldCharType="end"/>
        </w:r>
      </w:p>
    </w:sdtContent>
  </w:sdt>
  <w:p w:rsidR="00EC22E1" w:rsidRDefault="00EC22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E1" w:rsidRDefault="00EC22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15"/>
    <w:rsid w:val="000133C4"/>
    <w:rsid w:val="00013632"/>
    <w:rsid w:val="00036037"/>
    <w:rsid w:val="000409E8"/>
    <w:rsid w:val="00050F03"/>
    <w:rsid w:val="00054636"/>
    <w:rsid w:val="00056D5C"/>
    <w:rsid w:val="0007145C"/>
    <w:rsid w:val="00071E1E"/>
    <w:rsid w:val="00086AA2"/>
    <w:rsid w:val="00093BD7"/>
    <w:rsid w:val="000B789F"/>
    <w:rsid w:val="000C2215"/>
    <w:rsid w:val="000F00A3"/>
    <w:rsid w:val="001262EA"/>
    <w:rsid w:val="001377D8"/>
    <w:rsid w:val="001570C9"/>
    <w:rsid w:val="001A0315"/>
    <w:rsid w:val="001B211B"/>
    <w:rsid w:val="001C22FD"/>
    <w:rsid w:val="001D04C9"/>
    <w:rsid w:val="001D4185"/>
    <w:rsid w:val="0020017A"/>
    <w:rsid w:val="00231D7E"/>
    <w:rsid w:val="002337EA"/>
    <w:rsid w:val="0023402C"/>
    <w:rsid w:val="002464B0"/>
    <w:rsid w:val="0025439A"/>
    <w:rsid w:val="00255B5F"/>
    <w:rsid w:val="0025669E"/>
    <w:rsid w:val="00261B0D"/>
    <w:rsid w:val="00264093"/>
    <w:rsid w:val="00271356"/>
    <w:rsid w:val="0028120D"/>
    <w:rsid w:val="0029224D"/>
    <w:rsid w:val="002A1F1F"/>
    <w:rsid w:val="002A278A"/>
    <w:rsid w:val="002B0D20"/>
    <w:rsid w:val="002C419E"/>
    <w:rsid w:val="002E6D03"/>
    <w:rsid w:val="003075CA"/>
    <w:rsid w:val="00316C76"/>
    <w:rsid w:val="003329F2"/>
    <w:rsid w:val="00336976"/>
    <w:rsid w:val="00343494"/>
    <w:rsid w:val="0035493F"/>
    <w:rsid w:val="0036330D"/>
    <w:rsid w:val="003723CC"/>
    <w:rsid w:val="0037245E"/>
    <w:rsid w:val="00375AA0"/>
    <w:rsid w:val="00387DD9"/>
    <w:rsid w:val="00396186"/>
    <w:rsid w:val="003B0ECF"/>
    <w:rsid w:val="003B2ABF"/>
    <w:rsid w:val="003B3A4A"/>
    <w:rsid w:val="003D7387"/>
    <w:rsid w:val="003E0FF2"/>
    <w:rsid w:val="003E1810"/>
    <w:rsid w:val="003F0B24"/>
    <w:rsid w:val="0041082B"/>
    <w:rsid w:val="00434C83"/>
    <w:rsid w:val="0043616D"/>
    <w:rsid w:val="004817B9"/>
    <w:rsid w:val="00496B4B"/>
    <w:rsid w:val="004D01A1"/>
    <w:rsid w:val="004E67F1"/>
    <w:rsid w:val="004F11D9"/>
    <w:rsid w:val="004F2C5C"/>
    <w:rsid w:val="00501362"/>
    <w:rsid w:val="005142AE"/>
    <w:rsid w:val="005148F2"/>
    <w:rsid w:val="00522B99"/>
    <w:rsid w:val="00525F65"/>
    <w:rsid w:val="0053307F"/>
    <w:rsid w:val="00556B48"/>
    <w:rsid w:val="00562D23"/>
    <w:rsid w:val="00587643"/>
    <w:rsid w:val="005C0ED5"/>
    <w:rsid w:val="005C47BE"/>
    <w:rsid w:val="005F08D0"/>
    <w:rsid w:val="005F23DE"/>
    <w:rsid w:val="005F7422"/>
    <w:rsid w:val="00614726"/>
    <w:rsid w:val="00646BAD"/>
    <w:rsid w:val="00650AD0"/>
    <w:rsid w:val="00672A4D"/>
    <w:rsid w:val="006853D7"/>
    <w:rsid w:val="00693716"/>
    <w:rsid w:val="006F4DFF"/>
    <w:rsid w:val="00705709"/>
    <w:rsid w:val="0073161B"/>
    <w:rsid w:val="0077706F"/>
    <w:rsid w:val="007971E6"/>
    <w:rsid w:val="007A735A"/>
    <w:rsid w:val="007B0370"/>
    <w:rsid w:val="007B7802"/>
    <w:rsid w:val="007E0999"/>
    <w:rsid w:val="007F53C0"/>
    <w:rsid w:val="00804B99"/>
    <w:rsid w:val="00820A0F"/>
    <w:rsid w:val="00821BF2"/>
    <w:rsid w:val="008242D7"/>
    <w:rsid w:val="0083300F"/>
    <w:rsid w:val="008445AB"/>
    <w:rsid w:val="008528F3"/>
    <w:rsid w:val="00891102"/>
    <w:rsid w:val="008977B9"/>
    <w:rsid w:val="008A31D9"/>
    <w:rsid w:val="008A7DD8"/>
    <w:rsid w:val="008B2E07"/>
    <w:rsid w:val="008C0A61"/>
    <w:rsid w:val="008C2F4E"/>
    <w:rsid w:val="008C5D9A"/>
    <w:rsid w:val="009066E6"/>
    <w:rsid w:val="009074C2"/>
    <w:rsid w:val="009178A3"/>
    <w:rsid w:val="009345B3"/>
    <w:rsid w:val="00981FD6"/>
    <w:rsid w:val="00985590"/>
    <w:rsid w:val="0098606D"/>
    <w:rsid w:val="00992203"/>
    <w:rsid w:val="009A1D9D"/>
    <w:rsid w:val="009B086B"/>
    <w:rsid w:val="009B6BBB"/>
    <w:rsid w:val="009C4A7B"/>
    <w:rsid w:val="009C65ED"/>
    <w:rsid w:val="009F0FA1"/>
    <w:rsid w:val="009F3F59"/>
    <w:rsid w:val="00A20A06"/>
    <w:rsid w:val="00A34C05"/>
    <w:rsid w:val="00A4080A"/>
    <w:rsid w:val="00A40B37"/>
    <w:rsid w:val="00A51636"/>
    <w:rsid w:val="00A733BB"/>
    <w:rsid w:val="00AA0AE1"/>
    <w:rsid w:val="00AB6CD1"/>
    <w:rsid w:val="00AC14A3"/>
    <w:rsid w:val="00AC6465"/>
    <w:rsid w:val="00AD69AE"/>
    <w:rsid w:val="00AF480F"/>
    <w:rsid w:val="00B05C42"/>
    <w:rsid w:val="00B237E2"/>
    <w:rsid w:val="00B272A8"/>
    <w:rsid w:val="00B57F5A"/>
    <w:rsid w:val="00B61052"/>
    <w:rsid w:val="00B6611B"/>
    <w:rsid w:val="00B676CE"/>
    <w:rsid w:val="00B86B06"/>
    <w:rsid w:val="00B86F21"/>
    <w:rsid w:val="00B9251C"/>
    <w:rsid w:val="00BA08DB"/>
    <w:rsid w:val="00BB41BC"/>
    <w:rsid w:val="00BB425B"/>
    <w:rsid w:val="00BC2855"/>
    <w:rsid w:val="00BC71B6"/>
    <w:rsid w:val="00BD02E5"/>
    <w:rsid w:val="00BD36B8"/>
    <w:rsid w:val="00BF7DF3"/>
    <w:rsid w:val="00C010F2"/>
    <w:rsid w:val="00C15F76"/>
    <w:rsid w:val="00C30AC2"/>
    <w:rsid w:val="00C36660"/>
    <w:rsid w:val="00C549C2"/>
    <w:rsid w:val="00C636DA"/>
    <w:rsid w:val="00CA3AD0"/>
    <w:rsid w:val="00CB01BF"/>
    <w:rsid w:val="00CB39E3"/>
    <w:rsid w:val="00CB4F6E"/>
    <w:rsid w:val="00CC3E7B"/>
    <w:rsid w:val="00CE3FBB"/>
    <w:rsid w:val="00CF4CFE"/>
    <w:rsid w:val="00D019C5"/>
    <w:rsid w:val="00D074E7"/>
    <w:rsid w:val="00D35447"/>
    <w:rsid w:val="00D36C8C"/>
    <w:rsid w:val="00D50EE8"/>
    <w:rsid w:val="00D53BE8"/>
    <w:rsid w:val="00D77DCE"/>
    <w:rsid w:val="00D86622"/>
    <w:rsid w:val="00D93854"/>
    <w:rsid w:val="00D965D6"/>
    <w:rsid w:val="00DB0CF7"/>
    <w:rsid w:val="00DC18C9"/>
    <w:rsid w:val="00DF412E"/>
    <w:rsid w:val="00E03432"/>
    <w:rsid w:val="00E14C59"/>
    <w:rsid w:val="00E14E4F"/>
    <w:rsid w:val="00E21EDE"/>
    <w:rsid w:val="00E33A92"/>
    <w:rsid w:val="00E347CF"/>
    <w:rsid w:val="00E37222"/>
    <w:rsid w:val="00E606EB"/>
    <w:rsid w:val="00E737A2"/>
    <w:rsid w:val="00EA2D13"/>
    <w:rsid w:val="00EA5FC3"/>
    <w:rsid w:val="00EC1D73"/>
    <w:rsid w:val="00EC1DF9"/>
    <w:rsid w:val="00EC22E1"/>
    <w:rsid w:val="00ED0F42"/>
    <w:rsid w:val="00EE1480"/>
    <w:rsid w:val="00EF5C84"/>
    <w:rsid w:val="00F23D2C"/>
    <w:rsid w:val="00F43F80"/>
    <w:rsid w:val="00F6432E"/>
    <w:rsid w:val="00F74C9F"/>
    <w:rsid w:val="00F7536B"/>
    <w:rsid w:val="00F80D1D"/>
    <w:rsid w:val="00FD6962"/>
    <w:rsid w:val="00FE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47F7"/>
  <w15:docId w15:val="{9CF3438F-EA8A-4CCD-B851-F2CD0E3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23D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22E1"/>
  </w:style>
  <w:style w:type="paragraph" w:styleId="a6">
    <w:name w:val="footer"/>
    <w:basedOn w:val="a"/>
    <w:link w:val="a7"/>
    <w:uiPriority w:val="99"/>
    <w:unhideWhenUsed/>
    <w:rsid w:val="00EC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22E1"/>
  </w:style>
  <w:style w:type="table" w:styleId="a8">
    <w:name w:val="Table Grid"/>
    <w:basedOn w:val="a1"/>
    <w:uiPriority w:val="39"/>
    <w:rsid w:val="009C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4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gov@admmegion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39B9B-A56F-4A4A-90D9-422AA11D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 Сергей Михайлович</dc:creator>
  <cp:keywords/>
  <dc:description/>
  <cp:lastModifiedBy>Крысанов Сергей Михайлович</cp:lastModifiedBy>
  <cp:revision>177</cp:revision>
  <cp:lastPrinted>2020-09-03T09:34:00Z</cp:lastPrinted>
  <dcterms:created xsi:type="dcterms:W3CDTF">2018-09-12T09:11:00Z</dcterms:created>
  <dcterms:modified xsi:type="dcterms:W3CDTF">2020-09-09T09:20:00Z</dcterms:modified>
</cp:coreProperties>
</file>